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9A4D1" w14:textId="46E17900" w:rsidR="001F22D5" w:rsidRPr="003522F9" w:rsidRDefault="001F22D5" w:rsidP="00F60A5C">
      <w:pPr>
        <w:pStyle w:val="Title"/>
        <w:spacing w:before="0"/>
        <w:ind w:left="0" w:rightChars="-2" w:right="-4"/>
        <w:rPr>
          <w:rFonts w:ascii="Verdana" w:hAnsi="Verdana" w:cstheme="majorBidi"/>
          <w:color w:val="314185"/>
          <w:sz w:val="32"/>
          <w:szCs w:val="32"/>
        </w:rPr>
      </w:pPr>
      <w:r w:rsidRPr="003522F9">
        <w:rPr>
          <w:rFonts w:ascii="Verdana" w:hAnsi="Verdana" w:cstheme="majorBidi"/>
          <w:color w:val="314185"/>
          <w:sz w:val="32"/>
          <w:szCs w:val="32"/>
        </w:rPr>
        <w:t>TRAVEL</w:t>
      </w:r>
      <w:r w:rsidRPr="003522F9">
        <w:rPr>
          <w:rFonts w:ascii="Verdana" w:hAnsi="Verdana" w:cstheme="majorBidi"/>
          <w:color w:val="314185"/>
          <w:spacing w:val="-21"/>
          <w:sz w:val="32"/>
          <w:szCs w:val="32"/>
        </w:rPr>
        <w:t xml:space="preserve"> </w:t>
      </w:r>
      <w:r w:rsidRPr="003522F9">
        <w:rPr>
          <w:rFonts w:ascii="Verdana" w:hAnsi="Verdana" w:cstheme="majorBidi"/>
          <w:color w:val="314185"/>
          <w:sz w:val="32"/>
          <w:szCs w:val="32"/>
        </w:rPr>
        <w:t>AND</w:t>
      </w:r>
      <w:r w:rsidRPr="003522F9">
        <w:rPr>
          <w:rFonts w:ascii="Verdana" w:hAnsi="Verdana" w:cstheme="majorBidi"/>
          <w:color w:val="314185"/>
          <w:spacing w:val="-23"/>
          <w:sz w:val="32"/>
          <w:szCs w:val="32"/>
        </w:rPr>
        <w:t xml:space="preserve"> </w:t>
      </w:r>
      <w:r w:rsidRPr="003522F9">
        <w:rPr>
          <w:rFonts w:ascii="Verdana" w:hAnsi="Verdana" w:cstheme="majorBidi"/>
          <w:color w:val="314185"/>
          <w:sz w:val="32"/>
          <w:szCs w:val="32"/>
        </w:rPr>
        <w:t>EXPENSE</w:t>
      </w:r>
      <w:r w:rsidRPr="003522F9">
        <w:rPr>
          <w:rFonts w:ascii="Verdana" w:hAnsi="Verdana" w:cstheme="majorBidi"/>
          <w:color w:val="314185"/>
          <w:spacing w:val="-21"/>
          <w:sz w:val="32"/>
          <w:szCs w:val="32"/>
        </w:rPr>
        <w:t xml:space="preserve"> </w:t>
      </w:r>
      <w:r w:rsidRPr="003522F9">
        <w:rPr>
          <w:rFonts w:ascii="Verdana" w:hAnsi="Verdana" w:cstheme="majorBidi"/>
          <w:color w:val="314185"/>
          <w:sz w:val="32"/>
          <w:szCs w:val="32"/>
        </w:rPr>
        <w:t>POLICY</w:t>
      </w:r>
      <w:r w:rsidR="00EE4CC1" w:rsidRPr="003522F9">
        <w:rPr>
          <w:rFonts w:ascii="Verdana" w:hAnsi="Verdana" w:cstheme="majorBidi"/>
          <w:noProof/>
          <w:color w:val="314185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223C98" wp14:editId="0E1F74F0">
            <wp:simplePos x="3848100" y="716280"/>
            <wp:positionH relativeFrom="margin">
              <wp:align>right</wp:align>
            </wp:positionH>
            <wp:positionV relativeFrom="margin">
              <wp:align>top</wp:align>
            </wp:positionV>
            <wp:extent cx="1429200" cy="676800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48A6A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b/>
          <w:sz w:val="24"/>
          <w:szCs w:val="24"/>
        </w:rPr>
      </w:pPr>
    </w:p>
    <w:p w14:paraId="5BAEEFF4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Purpose</w:t>
      </w:r>
      <w:r w:rsidRPr="003522F9">
        <w:rPr>
          <w:rFonts w:ascii="Verdana" w:hAnsi="Verdana" w:cstheme="majorBidi"/>
          <w:b/>
          <w:bCs/>
          <w:spacing w:val="24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of</w:t>
      </w:r>
      <w:r w:rsidRPr="003522F9">
        <w:rPr>
          <w:rFonts w:ascii="Verdana" w:hAnsi="Verdana" w:cstheme="majorBidi"/>
          <w:b/>
          <w:bCs/>
          <w:spacing w:val="28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the</w:t>
      </w:r>
      <w:r w:rsidRPr="003522F9">
        <w:rPr>
          <w:rFonts w:ascii="Verdana" w:hAnsi="Verdana" w:cstheme="majorBidi"/>
          <w:b/>
          <w:bCs/>
          <w:spacing w:val="24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Travel</w:t>
      </w:r>
      <w:r w:rsidRPr="003522F9">
        <w:rPr>
          <w:rFonts w:ascii="Verdana" w:hAnsi="Verdana" w:cstheme="majorBidi"/>
          <w:b/>
          <w:bCs/>
          <w:spacing w:val="28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and</w:t>
      </w:r>
      <w:r w:rsidRPr="003522F9">
        <w:rPr>
          <w:rFonts w:ascii="Verdana" w:hAnsi="Verdana" w:cstheme="majorBidi"/>
          <w:b/>
          <w:bCs/>
          <w:spacing w:val="18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Expense</w:t>
      </w:r>
      <w:r w:rsidRPr="003522F9">
        <w:rPr>
          <w:rFonts w:ascii="Verdana" w:hAnsi="Verdana" w:cstheme="majorBidi"/>
          <w:b/>
          <w:bCs/>
          <w:spacing w:val="24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Policy</w:t>
      </w:r>
    </w:p>
    <w:p w14:paraId="61384F9C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Board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Directors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 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recognizes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that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board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members,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officers,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employees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(“Personnel”)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ministry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may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required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travel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incur</w:t>
      </w:r>
      <w:r w:rsidRPr="003522F9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other</w:t>
      </w:r>
      <w:r w:rsidRPr="003522F9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from</w:t>
      </w:r>
      <w:r w:rsidRPr="003522F9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time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time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conduct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</w:t>
      </w:r>
      <w:bookmarkStart w:id="0" w:name="_GoBack"/>
      <w:bookmarkEnd w:id="0"/>
      <w:r w:rsidRPr="003522F9">
        <w:rPr>
          <w:rFonts w:ascii="Verdana" w:hAnsi="Verdana" w:cstheme="majorBidi"/>
          <w:w w:val="95"/>
          <w:sz w:val="26"/>
          <w:szCs w:val="26"/>
        </w:rPr>
        <w:t>nistry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further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mission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our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organization.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purpose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this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Policy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ensure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that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(a)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adequate cost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controls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place,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(b)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travel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other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expenditures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appropriate,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(c)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provide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uniform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consistent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approach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timely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authorized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incurred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Personnel.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It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policy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only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reasonable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necessary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expenses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actually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incurred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by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Personnel.</w:t>
      </w:r>
    </w:p>
    <w:p w14:paraId="48530A0F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34B5BAFD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When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incurring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expenses,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expects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Personnel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</w:p>
    <w:p w14:paraId="3AD35813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exercise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discretion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good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 judgment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with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respect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those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expenses;</w:t>
      </w:r>
    </w:p>
    <w:p w14:paraId="58E69469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cost-conscious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spend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ministry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money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carefully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judiciously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individual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would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spend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his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or</w:t>
      </w:r>
      <w:r w:rsidRPr="003522F9">
        <w:rPr>
          <w:rFonts w:ascii="Verdana" w:hAnsi="Verdana" w:cstheme="majorBidi"/>
          <w:spacing w:val="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her</w:t>
      </w:r>
      <w:r w:rsidRPr="003522F9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own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funds;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</w:p>
    <w:p w14:paraId="20D8733D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report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expenses,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supported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required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documentation,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 they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were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actually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spent.</w:t>
      </w:r>
    </w:p>
    <w:p w14:paraId="2AC99EA3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13D7A4E4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Expense</w:t>
      </w:r>
      <w:r w:rsidRPr="003522F9">
        <w:rPr>
          <w:rFonts w:ascii="Verdana" w:hAnsi="Verdana" w:cstheme="majorBidi"/>
          <w:b/>
          <w:bCs/>
          <w:spacing w:val="30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Report</w:t>
      </w:r>
    </w:p>
    <w:p w14:paraId="52DD71DA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Ministry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will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unless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individual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requesting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submits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written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Report.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If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requested,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report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must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submitted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at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least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monthly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within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two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weeks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of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completion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of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travel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include:</w:t>
      </w:r>
    </w:p>
    <w:p w14:paraId="1465ACC9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individual’s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name;</w:t>
      </w:r>
    </w:p>
    <w:p w14:paraId="1BA266C6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if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travel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requested,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date,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origin,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destination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purpose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trip,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including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description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of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each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ministry-related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activity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during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trip;</w:t>
      </w:r>
    </w:p>
    <w:p w14:paraId="404D85E8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the name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affiliation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all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people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whom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claimed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(i.e.,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people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on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whom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money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spent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(e.g.,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gifts,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meals)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order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to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conduct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ministry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business);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</w:p>
    <w:p w14:paraId="7916F629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an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itemized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list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all expenses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which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requested.</w:t>
      </w:r>
    </w:p>
    <w:p w14:paraId="00EE7DC8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585C10EF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Receipts</w:t>
      </w:r>
    </w:p>
    <w:p w14:paraId="5F029244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Receipts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all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expenditures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billed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directly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ministry,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such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airfare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hotel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charges.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excess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$00.00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will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 reimbursed to Personnel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unless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 individual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requesting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submits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with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Report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written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receipts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from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each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vendor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showing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vendor’s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name,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description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 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services provided (if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not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otherwise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obvious),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 date,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 the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total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expenses,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including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tips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(if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applicable).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credit card receipt or statement </w:t>
      </w:r>
      <w:r w:rsidRPr="003522F9">
        <w:rPr>
          <w:rFonts w:ascii="Verdana" w:hAnsi="Verdana" w:cstheme="majorBidi"/>
          <w:sz w:val="26"/>
          <w:szCs w:val="26"/>
        </w:rPr>
        <w:t>may be used to document the vendor and date of an expense, provided other</w:t>
      </w:r>
      <w:r w:rsidRPr="003522F9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required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details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of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lastRenderedPageBreak/>
        <w:t>expenditure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are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fully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documented.</w:t>
      </w:r>
    </w:p>
    <w:p w14:paraId="00B22029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4C88761F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Ministry</w:t>
      </w:r>
      <w:r w:rsidRPr="003522F9">
        <w:rPr>
          <w:rFonts w:ascii="Verdana" w:hAnsi="Verdana" w:cstheme="majorBidi"/>
          <w:b/>
          <w:bCs/>
          <w:spacing w:val="16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Credit</w:t>
      </w:r>
      <w:r w:rsidRPr="003522F9">
        <w:rPr>
          <w:rFonts w:ascii="Verdana" w:hAnsi="Verdana" w:cstheme="majorBidi"/>
          <w:b/>
          <w:bCs/>
          <w:spacing w:val="13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Cards</w:t>
      </w:r>
    </w:p>
    <w:p w14:paraId="2A286A11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If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corporate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credit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issued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personnel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travel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(and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other)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ministry-related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expenses,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requirements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 regular expense reports, explaining charges, as described above under “Expenses Reports” must still be met,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charges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may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made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“Non-Reimbursable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Expenditures”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described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below.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Failure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meet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Report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requirements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making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inappropriate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charges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will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result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forfeiture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corporate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credit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privileges.</w:t>
      </w:r>
    </w:p>
    <w:p w14:paraId="6B79D535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3BF53396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General</w:t>
      </w:r>
      <w:r w:rsidRPr="003522F9">
        <w:rPr>
          <w:rFonts w:ascii="Verdana" w:hAnsi="Verdana" w:cstheme="majorBidi"/>
          <w:b/>
          <w:bCs/>
          <w:spacing w:val="39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Travel</w:t>
      </w:r>
      <w:r w:rsidRPr="003522F9">
        <w:rPr>
          <w:rFonts w:ascii="Verdana" w:hAnsi="Verdana" w:cstheme="majorBidi"/>
          <w:b/>
          <w:bCs/>
          <w:spacing w:val="40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Requirements</w:t>
      </w:r>
    </w:p>
    <w:p w14:paraId="48C8D988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w w:val="90"/>
          <w:sz w:val="26"/>
          <w:szCs w:val="26"/>
        </w:rPr>
        <w:t xml:space="preserve">Necessity of travel.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 determining the reasonableness and necessity of travel expenses, Personnel and the person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authorizing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shall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consider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ways</w:t>
      </w:r>
      <w:r w:rsidRPr="003522F9">
        <w:rPr>
          <w:rFonts w:ascii="Verdana" w:hAnsi="Verdana" w:cstheme="majorBidi"/>
          <w:i/>
          <w:spacing w:val="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which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ministry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will benefit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from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and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weigh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those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benefits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against</w:t>
      </w:r>
      <w:r w:rsidRPr="003522F9">
        <w:rPr>
          <w:rFonts w:ascii="Verdana" w:hAnsi="Verdana" w:cstheme="majorBidi"/>
          <w:i/>
          <w:spacing w:val="-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anticipated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costs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and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alternatives.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Less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expensive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alternatives,</w:t>
      </w:r>
      <w:r w:rsidRPr="003522F9">
        <w:rPr>
          <w:rFonts w:ascii="Verdana" w:hAnsi="Verdana" w:cstheme="majorBidi"/>
          <w:i/>
          <w:spacing w:val="-8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such</w:t>
      </w:r>
      <w:r w:rsidRPr="003522F9">
        <w:rPr>
          <w:rFonts w:ascii="Verdana" w:hAnsi="Verdana" w:cstheme="majorBidi"/>
          <w:i/>
          <w:spacing w:val="-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as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participation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by</w:t>
      </w:r>
      <w:r w:rsidRPr="003522F9">
        <w:rPr>
          <w:rFonts w:ascii="Verdana" w:hAnsi="Verdana" w:cstheme="majorBidi"/>
          <w:i/>
          <w:spacing w:val="-8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telephone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or video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conferencing, or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availability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local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programs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or training opportunities, shall be</w:t>
      </w:r>
      <w:r w:rsidRPr="003522F9">
        <w:rPr>
          <w:rFonts w:ascii="Verdana" w:hAnsi="Verdana" w:cstheme="majorBidi"/>
          <w:i/>
          <w:spacing w:val="-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considered in this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process.</w:t>
      </w:r>
    </w:p>
    <w:p w14:paraId="5C4E20A7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3A11BE30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b/>
          <w:bCs/>
          <w:spacing w:val="-1"/>
          <w:w w:val="95"/>
          <w:sz w:val="26"/>
          <w:szCs w:val="26"/>
        </w:rPr>
        <w:t>Personal</w:t>
      </w:r>
      <w:r w:rsidRPr="003522F9">
        <w:rPr>
          <w:rFonts w:ascii="Verdana" w:hAnsi="Verdana" w:cstheme="majorBidi"/>
          <w:b/>
          <w:bCs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pacing w:val="-1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b/>
          <w:bCs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pacing w:val="-1"/>
          <w:w w:val="95"/>
          <w:sz w:val="26"/>
          <w:szCs w:val="26"/>
        </w:rPr>
        <w:t>spousal</w:t>
      </w:r>
      <w:r w:rsidRPr="003522F9">
        <w:rPr>
          <w:rFonts w:ascii="Verdana" w:hAnsi="Verdana" w:cstheme="majorBidi"/>
          <w:b/>
          <w:bCs/>
          <w:spacing w:val="-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pacing w:val="-1"/>
          <w:w w:val="95"/>
          <w:sz w:val="26"/>
          <w:szCs w:val="26"/>
        </w:rPr>
        <w:t>travel</w:t>
      </w:r>
      <w:r w:rsidRPr="003522F9">
        <w:rPr>
          <w:rFonts w:ascii="Verdana" w:hAnsi="Verdana" w:cstheme="majorBidi"/>
          <w:b/>
          <w:bCs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pacing w:val="-1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.</w:t>
      </w:r>
      <w:r w:rsidRPr="003522F9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With</w:t>
      </w:r>
      <w:r w:rsidRPr="003522F9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advance</w:t>
      </w:r>
      <w:r w:rsidRPr="003522F9">
        <w:rPr>
          <w:rFonts w:ascii="Verdana" w:hAnsi="Verdana" w:cstheme="majorBidi"/>
          <w:i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approval</w:t>
      </w:r>
      <w:r w:rsidRPr="003522F9">
        <w:rPr>
          <w:rFonts w:ascii="Verdana" w:hAnsi="Verdana" w:cstheme="majorBidi"/>
          <w:i/>
          <w:spacing w:val="-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from</w:t>
      </w:r>
      <w:r w:rsidRPr="003522F9">
        <w:rPr>
          <w:rFonts w:ascii="Verdana" w:hAnsi="Verdana" w:cstheme="majorBidi"/>
          <w:i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CEO,</w:t>
      </w:r>
      <w:r w:rsidRPr="003522F9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individuals</w:t>
      </w:r>
      <w:r w:rsidRPr="003522F9">
        <w:rPr>
          <w:rFonts w:ascii="Verdana" w:hAnsi="Verdana" w:cstheme="majorBidi"/>
          <w:i/>
          <w:spacing w:val="-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5"/>
          <w:sz w:val="26"/>
          <w:szCs w:val="26"/>
        </w:rPr>
        <w:t>traveling</w:t>
      </w:r>
      <w:r w:rsidRPr="003522F9">
        <w:rPr>
          <w:rFonts w:ascii="Verdana" w:hAnsi="Verdana" w:cstheme="majorBidi"/>
          <w:i/>
          <w:spacing w:val="-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on</w:t>
      </w:r>
      <w:r w:rsidRPr="003522F9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behalf</w:t>
      </w:r>
      <w:r w:rsidRPr="003522F9">
        <w:rPr>
          <w:rFonts w:ascii="Verdana" w:hAnsi="Verdana" w:cstheme="majorBidi"/>
          <w:i/>
          <w:spacing w:val="-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may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incorporate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personal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or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business with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their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ministry-related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trips;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however,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Personnel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shall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not</w:t>
      </w:r>
      <w:r w:rsidRPr="003522F9">
        <w:rPr>
          <w:rFonts w:ascii="Verdana" w:hAnsi="Verdana" w:cstheme="majorBidi"/>
          <w:i/>
          <w:spacing w:val="-8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arrangeministry travel at a time that is less advantageous to the ministry or that involves greater expenses to the ministry in order</w:t>
      </w:r>
      <w:r w:rsidRPr="003522F9">
        <w:rPr>
          <w:rFonts w:ascii="Verdana" w:hAnsi="Verdana" w:cstheme="majorBidi"/>
          <w:i/>
          <w:spacing w:val="-4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 accommodate personal travel plans. Any additional expenses incurred as a result of personal travel, including but not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limited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extra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hotel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nights,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additional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stopovers,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meals or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transportation,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are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sole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responsibility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individual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and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will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not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be reimbursed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by the ministry.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Expenses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associated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with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an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individual’s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spouse,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family,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or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friends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will</w:t>
      </w:r>
      <w:r w:rsidRPr="003522F9">
        <w:rPr>
          <w:rFonts w:ascii="Verdana" w:hAnsi="Verdana" w:cstheme="majorBidi"/>
          <w:i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not</w:t>
      </w:r>
      <w:r w:rsidRPr="003522F9">
        <w:rPr>
          <w:rFonts w:ascii="Verdana" w:hAnsi="Verdana" w:cstheme="majorBidi"/>
          <w:i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be</w:t>
      </w:r>
      <w:r w:rsidRPr="003522F9">
        <w:rPr>
          <w:rFonts w:ascii="Verdana" w:hAnsi="Verdana" w:cstheme="majorBidi"/>
          <w:i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reimbursed by</w:t>
      </w:r>
      <w:r w:rsidRPr="003522F9">
        <w:rPr>
          <w:rFonts w:ascii="Verdana" w:hAnsi="Verdana" w:cstheme="majorBidi"/>
          <w:i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i/>
          <w:sz w:val="26"/>
          <w:szCs w:val="26"/>
        </w:rPr>
        <w:t>.</w:t>
      </w:r>
    </w:p>
    <w:p w14:paraId="55B9F793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5A5BAED3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95"/>
          <w:sz w:val="26"/>
          <w:szCs w:val="26"/>
        </w:rPr>
        <w:t>Traveling and meeting with associates of the opposite sex</w:t>
      </w:r>
      <w:r w:rsidRPr="003522F9">
        <w:rPr>
          <w:rFonts w:ascii="Verdana" w:hAnsi="Verdana" w:cstheme="majorBidi"/>
          <w:w w:val="95"/>
          <w:sz w:val="26"/>
          <w:szCs w:val="26"/>
        </w:rPr>
        <w:t>. 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staff will aim to travel or meeting in groups of at</w:t>
      </w:r>
      <w:r w:rsidRPr="003522F9">
        <w:rPr>
          <w:rFonts w:ascii="Verdana" w:hAnsi="Verdana" w:cstheme="majorBidi"/>
          <w:i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least three.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realizes that staff may have calls, meetings, correspondence, or travel one-on-one with other staff,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volunteers or other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associates of the opposite sex. As such one-on-one interactions will inevitably take place, meetings will</w:t>
      </w:r>
      <w:r w:rsidRPr="003522F9">
        <w:rPr>
          <w:rFonts w:ascii="Verdana" w:hAnsi="Verdana" w:cstheme="majorBidi"/>
          <w:i/>
          <w:spacing w:val="-4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held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open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venues and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by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public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transportation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avoid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impropriety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or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appearance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of impropriety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that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could</w:t>
      </w:r>
      <w:r w:rsidRPr="003522F9">
        <w:rPr>
          <w:rFonts w:ascii="Verdana" w:hAnsi="Verdana" w:cstheme="majorBidi"/>
          <w:i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diminish</w:t>
      </w:r>
      <w:r w:rsidRPr="003522F9">
        <w:rPr>
          <w:rFonts w:ascii="Verdana" w:hAnsi="Verdana" w:cstheme="majorBidi"/>
          <w:i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i/>
          <w:sz w:val="26"/>
          <w:szCs w:val="26"/>
        </w:rPr>
        <w:t>’s</w:t>
      </w:r>
      <w:r w:rsidRPr="003522F9">
        <w:rPr>
          <w:rFonts w:ascii="Verdana" w:hAnsi="Verdana" w:cstheme="majorBidi"/>
          <w:i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Christian</w:t>
      </w:r>
      <w:r w:rsidRPr="003522F9">
        <w:rPr>
          <w:rFonts w:ascii="Verdana" w:hAnsi="Verdana" w:cstheme="majorBidi"/>
          <w:i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witness.</w:t>
      </w:r>
    </w:p>
    <w:p w14:paraId="0A4EA820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06949471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Air</w:t>
      </w:r>
      <w:r w:rsidRPr="003522F9">
        <w:rPr>
          <w:rFonts w:ascii="Verdana" w:hAnsi="Verdana" w:cstheme="majorBidi"/>
          <w:b/>
          <w:bCs/>
          <w:spacing w:val="14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Travel</w:t>
      </w:r>
    </w:p>
    <w:p w14:paraId="0D0F6B1A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w w:val="90"/>
          <w:sz w:val="26"/>
          <w:szCs w:val="26"/>
        </w:rPr>
        <w:t>General.</w:t>
      </w:r>
      <w:r w:rsidRPr="003522F9">
        <w:rPr>
          <w:rFonts w:ascii="Verdana" w:hAnsi="Verdana" w:cstheme="majorBidi"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Air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travel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reservations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should</w:t>
      </w:r>
      <w:r w:rsidRPr="003522F9">
        <w:rPr>
          <w:rFonts w:ascii="Verdana" w:hAnsi="Verdana" w:cstheme="majorBidi"/>
          <w:i/>
          <w:spacing w:val="-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be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made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as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far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</w:t>
      </w:r>
      <w:r w:rsidRPr="003522F9">
        <w:rPr>
          <w:rFonts w:ascii="Verdana" w:hAnsi="Verdana" w:cstheme="majorBidi"/>
          <w:i/>
          <w:spacing w:val="-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advance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as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possible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order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take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advantage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possible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reduced</w:t>
      </w:r>
      <w:r w:rsidRPr="003522F9">
        <w:rPr>
          <w:rFonts w:ascii="Verdana" w:hAnsi="Verdana" w:cstheme="majorBidi"/>
          <w:i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fares.</w:t>
      </w:r>
    </w:p>
    <w:p w14:paraId="238C72D4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5E1DF333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Frequent</w:t>
      </w:r>
      <w:r w:rsidRPr="003522F9">
        <w:rPr>
          <w:rFonts w:ascii="Verdana" w:hAnsi="Verdana" w:cstheme="majorBidi"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flyer</w:t>
      </w:r>
      <w:r w:rsidRPr="003522F9">
        <w:rPr>
          <w:rFonts w:ascii="Verdana" w:hAnsi="Verdana" w:cstheme="majorBidi"/>
          <w:spacing w:val="-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miles</w:t>
      </w:r>
      <w:r w:rsidRPr="003522F9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-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compensation</w:t>
      </w:r>
      <w:r w:rsidRPr="003522F9">
        <w:rPr>
          <w:rFonts w:ascii="Verdana" w:hAnsi="Verdana" w:cstheme="majorBidi"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>denied</w:t>
      </w:r>
      <w:r w:rsidRPr="003522F9">
        <w:rPr>
          <w:rFonts w:ascii="Verdana" w:hAnsi="Verdana" w:cstheme="majorBidi"/>
          <w:spacing w:val="-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boarding.</w:t>
      </w:r>
      <w:r w:rsidRPr="003522F9">
        <w:rPr>
          <w:rFonts w:ascii="Verdana" w:hAnsi="Verdana" w:cstheme="majorBidi"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Personnel</w:t>
      </w:r>
      <w:r w:rsidRPr="003522F9">
        <w:rPr>
          <w:rFonts w:ascii="Verdana" w:hAnsi="Verdana" w:cstheme="majorBidi"/>
          <w:i/>
          <w:spacing w:val="-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may</w:t>
      </w:r>
      <w:r w:rsidRPr="003522F9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lastRenderedPageBreak/>
        <w:t>travel</w:t>
      </w:r>
      <w:r w:rsidRPr="003522F9">
        <w:rPr>
          <w:rFonts w:ascii="Verdana" w:hAnsi="Verdana" w:cstheme="majorBidi"/>
          <w:i/>
          <w:spacing w:val="-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on</w:t>
      </w:r>
      <w:r w:rsidRPr="003522F9">
        <w:rPr>
          <w:rFonts w:ascii="Verdana" w:hAnsi="Verdana" w:cstheme="majorBidi"/>
          <w:i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airline</w:t>
      </w:r>
      <w:r w:rsidRPr="003522F9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their</w:t>
      </w:r>
      <w:r w:rsidRPr="003522F9">
        <w:rPr>
          <w:rFonts w:ascii="Verdana" w:hAnsi="Verdana" w:cstheme="majorBidi"/>
          <w:i/>
          <w:spacing w:val="-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choice</w:t>
      </w:r>
      <w:r w:rsidRPr="003522F9">
        <w:rPr>
          <w:rFonts w:ascii="Verdana" w:hAnsi="Verdana" w:cstheme="majorBidi"/>
          <w:i/>
          <w:spacing w:val="-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5"/>
          <w:sz w:val="26"/>
          <w:szCs w:val="26"/>
        </w:rPr>
        <w:t>when</w:t>
      </w:r>
      <w:r w:rsidRPr="003522F9">
        <w:rPr>
          <w:rFonts w:ascii="Verdana" w:hAnsi="Verdana" w:cstheme="majorBidi"/>
          <w:i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traveling on behalf of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may accept and retain frequent flyer miles and travel credits or other forms of compensation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for denied boarding for their personal use. Only coach class tickets may be purchased. Should airlines offer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complementary upgrades</w:t>
      </w:r>
      <w:r w:rsidRPr="003522F9">
        <w:rPr>
          <w:rFonts w:ascii="Verdana" w:hAnsi="Verdana" w:cstheme="majorBidi"/>
          <w:i/>
          <w:spacing w:val="8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linked</w:t>
      </w:r>
      <w:r w:rsidRPr="003522F9">
        <w:rPr>
          <w:rFonts w:ascii="Verdana" w:hAnsi="Verdana" w:cstheme="majorBidi"/>
          <w:i/>
          <w:spacing w:val="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flight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status, staff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may benefit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from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them</w:t>
      </w:r>
      <w:r w:rsidRPr="003522F9">
        <w:rPr>
          <w:rFonts w:ascii="Verdana" w:hAnsi="Verdana" w:cstheme="majorBidi"/>
          <w:i/>
          <w:spacing w:val="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but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only</w:t>
      </w:r>
      <w:r w:rsidRPr="003522F9">
        <w:rPr>
          <w:rFonts w:ascii="Verdana" w:hAnsi="Verdana" w:cstheme="majorBidi"/>
          <w:i/>
          <w:spacing w:val="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at</w:t>
      </w:r>
      <w:r w:rsidRPr="003522F9">
        <w:rPr>
          <w:rFonts w:ascii="Verdana" w:hAnsi="Verdana" w:cstheme="majorBidi"/>
          <w:i/>
          <w:spacing w:val="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no</w:t>
      </w:r>
      <w:r w:rsidRPr="003522F9">
        <w:rPr>
          <w:rFonts w:ascii="Verdana" w:hAnsi="Verdana" w:cstheme="majorBidi"/>
          <w:i/>
          <w:spacing w:val="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extra</w:t>
      </w:r>
      <w:r w:rsidRPr="003522F9">
        <w:rPr>
          <w:rFonts w:ascii="Verdana" w:hAnsi="Verdana" w:cstheme="majorBidi"/>
          <w:i/>
          <w:spacing w:val="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cost</w:t>
      </w:r>
      <w:r w:rsidRPr="003522F9">
        <w:rPr>
          <w:rFonts w:ascii="Verdana" w:hAnsi="Verdana" w:cstheme="majorBidi"/>
          <w:i/>
          <w:spacing w:val="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6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.</w:t>
      </w:r>
    </w:p>
    <w:p w14:paraId="3E07D09B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4CDAA56C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Lodging</w:t>
      </w:r>
    </w:p>
    <w:p w14:paraId="7B08F546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i/>
          <w:sz w:val="26"/>
          <w:szCs w:val="26"/>
        </w:rPr>
      </w:pPr>
      <w:r w:rsidRPr="003522F9">
        <w:rPr>
          <w:rFonts w:ascii="Verdana" w:hAnsi="Verdana" w:cstheme="majorBidi"/>
          <w:w w:val="90"/>
          <w:sz w:val="26"/>
          <w:szCs w:val="26"/>
        </w:rPr>
        <w:t xml:space="preserve">Hotels.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Personnel traveling on behalf of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may be reimbursed at the single room rate for the reasonable cost of hotel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accommodations at the chain of their choice. Convenience, the cost of staying in the city in which the hotel is located,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and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pacing w:val="-1"/>
          <w:w w:val="90"/>
          <w:sz w:val="26"/>
          <w:szCs w:val="26"/>
        </w:rPr>
        <w:t>proximity</w:t>
      </w:r>
      <w:r w:rsidRPr="003522F9">
        <w:rPr>
          <w:rFonts w:ascii="Verdana" w:hAnsi="Verdana" w:cstheme="majorBidi"/>
          <w:i/>
          <w:spacing w:val="-5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to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other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venues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on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the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individual’s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itinerary</w:t>
      </w:r>
      <w:r w:rsidRPr="003522F9">
        <w:rPr>
          <w:rFonts w:ascii="Verdana" w:hAnsi="Verdana" w:cstheme="majorBidi"/>
          <w:i/>
          <w:spacing w:val="-8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shall</w:t>
      </w:r>
      <w:r w:rsidRPr="003522F9">
        <w:rPr>
          <w:rFonts w:ascii="Verdana" w:hAnsi="Verdana" w:cstheme="majorBidi"/>
          <w:i/>
          <w:spacing w:val="-7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be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considered</w:t>
      </w:r>
      <w:r w:rsidRPr="003522F9">
        <w:rPr>
          <w:rFonts w:ascii="Verdana" w:hAnsi="Verdana" w:cstheme="majorBidi"/>
          <w:i/>
          <w:spacing w:val="-3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in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determining</w:t>
      </w:r>
      <w:r w:rsidRPr="003522F9">
        <w:rPr>
          <w:rFonts w:ascii="Verdana" w:hAnsi="Verdana" w:cstheme="majorBidi"/>
          <w:i/>
          <w:spacing w:val="-2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reasonableness.</w:t>
      </w:r>
      <w:r w:rsidRPr="003522F9">
        <w:rPr>
          <w:rFonts w:ascii="Verdana" w:hAnsi="Verdana" w:cstheme="majorBidi"/>
          <w:i/>
          <w:spacing w:val="-4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w w:val="90"/>
          <w:sz w:val="26"/>
          <w:szCs w:val="26"/>
        </w:rPr>
        <w:t>Personnel</w:t>
      </w:r>
      <w:r w:rsidRPr="003522F9">
        <w:rPr>
          <w:rFonts w:ascii="Verdana" w:hAnsi="Verdana" w:cstheme="majorBidi"/>
          <w:i/>
          <w:spacing w:val="1"/>
          <w:w w:val="9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shall</w:t>
      </w:r>
      <w:r w:rsidRPr="003522F9">
        <w:rPr>
          <w:rFonts w:ascii="Verdana" w:hAnsi="Verdana" w:cstheme="majorBidi"/>
          <w:i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make</w:t>
      </w:r>
      <w:r w:rsidRPr="003522F9">
        <w:rPr>
          <w:rFonts w:ascii="Verdana" w:hAnsi="Verdana" w:cstheme="majorBidi"/>
          <w:i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use</w:t>
      </w:r>
      <w:r w:rsidRPr="003522F9">
        <w:rPr>
          <w:rFonts w:ascii="Verdana" w:hAnsi="Verdana" w:cstheme="majorBidi"/>
          <w:i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of</w:t>
      </w:r>
      <w:r w:rsidRPr="003522F9">
        <w:rPr>
          <w:rFonts w:ascii="Verdana" w:hAnsi="Verdana" w:cstheme="majorBidi"/>
          <w:i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available</w:t>
      </w:r>
      <w:r w:rsidRPr="003522F9">
        <w:rPr>
          <w:rFonts w:ascii="Verdana" w:hAnsi="Verdana" w:cstheme="majorBidi"/>
          <w:i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corporate</w:t>
      </w:r>
      <w:r w:rsidRPr="003522F9">
        <w:rPr>
          <w:rFonts w:ascii="Verdana" w:hAnsi="Verdana" w:cstheme="majorBidi"/>
          <w:i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and</w:t>
      </w:r>
      <w:r w:rsidRPr="003522F9">
        <w:rPr>
          <w:rFonts w:ascii="Verdana" w:hAnsi="Verdana" w:cstheme="majorBidi"/>
          <w:i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discount</w:t>
      </w:r>
      <w:r w:rsidRPr="003522F9">
        <w:rPr>
          <w:rFonts w:ascii="Verdana" w:hAnsi="Verdana" w:cstheme="majorBidi"/>
          <w:i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rates</w:t>
      </w:r>
      <w:r w:rsidRPr="003522F9">
        <w:rPr>
          <w:rFonts w:ascii="Verdana" w:hAnsi="Verdana" w:cstheme="majorBidi"/>
          <w:i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for</w:t>
      </w:r>
      <w:r w:rsidRPr="003522F9">
        <w:rPr>
          <w:rFonts w:ascii="Verdana" w:hAnsi="Verdana" w:cstheme="majorBidi"/>
          <w:i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i/>
          <w:sz w:val="26"/>
          <w:szCs w:val="26"/>
        </w:rPr>
        <w:t>hotels.</w:t>
      </w:r>
    </w:p>
    <w:p w14:paraId="21B684DA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i/>
          <w:sz w:val="26"/>
          <w:szCs w:val="26"/>
        </w:rPr>
      </w:pPr>
    </w:p>
    <w:p w14:paraId="721373F0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Out-of-Town</w:t>
      </w:r>
      <w:r w:rsidRPr="003522F9">
        <w:rPr>
          <w:rFonts w:ascii="Verdana" w:hAnsi="Verdana" w:cstheme="majorBidi"/>
          <w:b/>
          <w:bCs/>
          <w:spacing w:val="22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Meals</w:t>
      </w:r>
    </w:p>
    <w:p w14:paraId="6F53A8BC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Personnel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traveling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on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behalf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will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generally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reimbursed on a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meal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basis at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following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rates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when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2"/>
          <w:sz w:val="26"/>
          <w:szCs w:val="26"/>
        </w:rPr>
        <w:t>they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2"/>
          <w:sz w:val="26"/>
          <w:szCs w:val="26"/>
        </w:rPr>
        <w:t>actually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2"/>
          <w:sz w:val="26"/>
          <w:szCs w:val="26"/>
        </w:rPr>
        <w:t>incur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the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cost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of</w:t>
      </w:r>
      <w:r w:rsidRPr="003522F9">
        <w:rPr>
          <w:rFonts w:ascii="Verdana" w:hAnsi="Verdana" w:cstheme="majorBidi"/>
          <w:spacing w:val="-1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a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meal.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They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will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not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be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reimbursed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for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meals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paid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for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or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provided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by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others.</w:t>
      </w:r>
    </w:p>
    <w:p w14:paraId="777D1986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tbl>
      <w:tblPr>
        <w:tblW w:w="0" w:type="auto"/>
        <w:tblInd w:w="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986"/>
      </w:tblGrid>
      <w:tr w:rsidR="001F22D5" w:rsidRPr="003522F9" w14:paraId="0D1BC2DE" w14:textId="77777777" w:rsidTr="001721FB">
        <w:trPr>
          <w:trHeight w:val="261"/>
        </w:trPr>
        <w:tc>
          <w:tcPr>
            <w:tcW w:w="1908" w:type="dxa"/>
          </w:tcPr>
          <w:p w14:paraId="154912CF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Breakfast:</w:t>
            </w:r>
          </w:p>
        </w:tc>
        <w:tc>
          <w:tcPr>
            <w:tcW w:w="986" w:type="dxa"/>
          </w:tcPr>
          <w:p w14:paraId="2F633CAF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jc w:val="right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$</w:t>
            </w:r>
            <w:r w:rsidRPr="003522F9">
              <w:rPr>
                <w:rFonts w:ascii="Verdana" w:hAnsi="Verdana" w:cstheme="majorBidi"/>
                <w:spacing w:val="1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sz w:val="26"/>
                <w:szCs w:val="26"/>
              </w:rPr>
              <w:t>00.00</w:t>
            </w:r>
          </w:p>
        </w:tc>
      </w:tr>
      <w:tr w:rsidR="001F22D5" w:rsidRPr="003522F9" w14:paraId="120E0B6B" w14:textId="77777777" w:rsidTr="001721FB">
        <w:trPr>
          <w:trHeight w:val="251"/>
        </w:trPr>
        <w:tc>
          <w:tcPr>
            <w:tcW w:w="1908" w:type="dxa"/>
          </w:tcPr>
          <w:p w14:paraId="7D0F8873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Lunch:</w:t>
            </w:r>
          </w:p>
        </w:tc>
        <w:tc>
          <w:tcPr>
            <w:tcW w:w="986" w:type="dxa"/>
          </w:tcPr>
          <w:p w14:paraId="57F2A0C2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jc w:val="right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$</w:t>
            </w:r>
            <w:r w:rsidRPr="003522F9">
              <w:rPr>
                <w:rFonts w:ascii="Verdana" w:hAnsi="Verdana" w:cstheme="majorBidi"/>
                <w:spacing w:val="1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sz w:val="26"/>
                <w:szCs w:val="26"/>
              </w:rPr>
              <w:t>00.00</w:t>
            </w:r>
          </w:p>
        </w:tc>
      </w:tr>
      <w:tr w:rsidR="001F22D5" w:rsidRPr="003522F9" w14:paraId="7541FEBF" w14:textId="77777777" w:rsidTr="001721FB">
        <w:trPr>
          <w:trHeight w:val="252"/>
        </w:trPr>
        <w:tc>
          <w:tcPr>
            <w:tcW w:w="1908" w:type="dxa"/>
          </w:tcPr>
          <w:p w14:paraId="3FD8D2A6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Dinner:</w:t>
            </w:r>
          </w:p>
        </w:tc>
        <w:tc>
          <w:tcPr>
            <w:tcW w:w="986" w:type="dxa"/>
          </w:tcPr>
          <w:p w14:paraId="7C160EC8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jc w:val="right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$</w:t>
            </w:r>
            <w:r w:rsidRPr="003522F9">
              <w:rPr>
                <w:rFonts w:ascii="Verdana" w:hAnsi="Verdana" w:cstheme="majorBidi"/>
                <w:spacing w:val="1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sz w:val="26"/>
                <w:szCs w:val="26"/>
              </w:rPr>
              <w:t>00.00</w:t>
            </w:r>
          </w:p>
        </w:tc>
      </w:tr>
      <w:tr w:rsidR="001F22D5" w:rsidRPr="003522F9" w14:paraId="0652EA40" w14:textId="77777777" w:rsidTr="001721FB">
        <w:trPr>
          <w:trHeight w:val="261"/>
        </w:trPr>
        <w:tc>
          <w:tcPr>
            <w:tcW w:w="1908" w:type="dxa"/>
          </w:tcPr>
          <w:p w14:paraId="7FD6DB65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w w:val="95"/>
                <w:sz w:val="26"/>
                <w:szCs w:val="26"/>
              </w:rPr>
              <w:t>All</w:t>
            </w:r>
            <w:r w:rsidRPr="003522F9">
              <w:rPr>
                <w:rFonts w:ascii="Verdana" w:hAnsi="Verdana" w:cstheme="majorBidi"/>
                <w:spacing w:val="-6"/>
                <w:w w:val="95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w w:val="95"/>
                <w:sz w:val="26"/>
                <w:szCs w:val="26"/>
              </w:rPr>
              <w:t>meals</w:t>
            </w:r>
            <w:r w:rsidRPr="003522F9">
              <w:rPr>
                <w:rFonts w:ascii="Verdana" w:hAnsi="Verdana" w:cstheme="majorBidi"/>
                <w:spacing w:val="-6"/>
                <w:w w:val="95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w w:val="95"/>
                <w:sz w:val="26"/>
                <w:szCs w:val="26"/>
              </w:rPr>
              <w:t>for</w:t>
            </w:r>
            <w:r w:rsidRPr="003522F9">
              <w:rPr>
                <w:rFonts w:ascii="Verdana" w:hAnsi="Verdana" w:cstheme="majorBidi"/>
                <w:spacing w:val="-8"/>
                <w:w w:val="95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w w:val="95"/>
                <w:sz w:val="26"/>
                <w:szCs w:val="26"/>
              </w:rPr>
              <w:t>a</w:t>
            </w:r>
            <w:r w:rsidRPr="003522F9">
              <w:rPr>
                <w:rFonts w:ascii="Verdana" w:hAnsi="Verdana" w:cstheme="majorBidi"/>
                <w:spacing w:val="-5"/>
                <w:w w:val="95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w w:val="95"/>
                <w:sz w:val="26"/>
                <w:szCs w:val="26"/>
              </w:rPr>
              <w:t>day:</w:t>
            </w:r>
          </w:p>
        </w:tc>
        <w:tc>
          <w:tcPr>
            <w:tcW w:w="986" w:type="dxa"/>
          </w:tcPr>
          <w:p w14:paraId="70ABB530" w14:textId="77777777" w:rsidR="001F22D5" w:rsidRPr="003522F9" w:rsidRDefault="001F22D5" w:rsidP="001721FB">
            <w:pPr>
              <w:pStyle w:val="TableParagraph"/>
              <w:spacing w:line="240" w:lineRule="auto"/>
              <w:ind w:rightChars="-2" w:right="-4"/>
              <w:jc w:val="right"/>
              <w:rPr>
                <w:rFonts w:ascii="Verdana" w:hAnsi="Verdana" w:cstheme="majorBidi"/>
                <w:sz w:val="26"/>
                <w:szCs w:val="26"/>
              </w:rPr>
            </w:pPr>
            <w:r w:rsidRPr="003522F9">
              <w:rPr>
                <w:rFonts w:ascii="Verdana" w:hAnsi="Verdana" w:cstheme="majorBidi"/>
                <w:sz w:val="26"/>
                <w:szCs w:val="26"/>
              </w:rPr>
              <w:t>$</w:t>
            </w:r>
            <w:r w:rsidRPr="003522F9">
              <w:rPr>
                <w:rFonts w:ascii="Verdana" w:hAnsi="Verdana" w:cstheme="majorBidi"/>
                <w:spacing w:val="1"/>
                <w:sz w:val="26"/>
                <w:szCs w:val="26"/>
              </w:rPr>
              <w:t xml:space="preserve"> </w:t>
            </w:r>
            <w:r w:rsidRPr="003522F9">
              <w:rPr>
                <w:rFonts w:ascii="Verdana" w:hAnsi="Verdana" w:cstheme="majorBidi"/>
                <w:sz w:val="26"/>
                <w:szCs w:val="26"/>
              </w:rPr>
              <w:t>00.00</w:t>
            </w:r>
          </w:p>
        </w:tc>
      </w:tr>
    </w:tbl>
    <w:p w14:paraId="35F15DCF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Exceptions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above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limits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may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made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where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available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meal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options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require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higher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expenditures.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Exceptions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will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require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receipt,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must be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approved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by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CEO.</w:t>
      </w:r>
    </w:p>
    <w:p w14:paraId="07A8AFC2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6D6B6BFB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Ground</w:t>
      </w:r>
      <w:r w:rsidRPr="003522F9">
        <w:rPr>
          <w:rFonts w:ascii="Verdana" w:hAnsi="Verdana" w:cstheme="majorBidi"/>
          <w:b/>
          <w:bCs/>
          <w:spacing w:val="39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Transportation</w:t>
      </w:r>
    </w:p>
    <w:p w14:paraId="4D1A7977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Employees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expected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use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most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economical</w:t>
      </w:r>
      <w:r w:rsidRPr="003522F9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ground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transportation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appropriate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under</w:t>
      </w:r>
      <w:r w:rsidRPr="003522F9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circumstances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should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generally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use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following,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this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order</w:t>
      </w:r>
      <w:r w:rsidRPr="003522F9">
        <w:rPr>
          <w:rFonts w:ascii="Verdana" w:hAnsi="Verdana" w:cstheme="majorBidi"/>
          <w:spacing w:val="-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of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desirability:</w:t>
      </w:r>
    </w:p>
    <w:p w14:paraId="0BB298AF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i/>
          <w:w w:val="95"/>
          <w:sz w:val="26"/>
          <w:szCs w:val="26"/>
        </w:rPr>
        <w:t xml:space="preserve">Courtesy cars. </w:t>
      </w:r>
      <w:r w:rsidRPr="003522F9">
        <w:rPr>
          <w:rFonts w:ascii="Verdana" w:hAnsi="Verdana" w:cstheme="majorBidi"/>
          <w:w w:val="95"/>
          <w:sz w:val="26"/>
          <w:szCs w:val="26"/>
        </w:rPr>
        <w:t>Many hotels have courtesy cars, which will take guests to and from the airport at no charge.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Employees should take advantage of this free service whenever possible. Another alternative may be a shuttle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or</w:t>
      </w:r>
      <w:r w:rsidRPr="003522F9">
        <w:rPr>
          <w:rFonts w:ascii="Verdana" w:hAnsi="Verdana" w:cstheme="majorBidi"/>
          <w:spacing w:val="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bus.</w:t>
      </w:r>
    </w:p>
    <w:p w14:paraId="5D982BDE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i/>
          <w:w w:val="95"/>
          <w:sz w:val="26"/>
          <w:szCs w:val="26"/>
        </w:rPr>
        <w:t>Taxis.</w:t>
      </w:r>
      <w:r w:rsidRPr="003522F9">
        <w:rPr>
          <w:rFonts w:ascii="Verdana" w:hAnsi="Verdana" w:cstheme="majorBidi"/>
          <w:i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When courtesy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airport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shuttles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available,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taxi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often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next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most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economical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convenient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form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transportation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when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trip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limited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time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minimal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mileage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involved.</w:t>
      </w:r>
    </w:p>
    <w:p w14:paraId="569BB0B3" w14:textId="77777777" w:rsidR="001F22D5" w:rsidRPr="003522F9" w:rsidRDefault="001F22D5" w:rsidP="001F22D5">
      <w:pPr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i/>
          <w:w w:val="95"/>
          <w:sz w:val="26"/>
          <w:szCs w:val="26"/>
        </w:rPr>
        <w:t xml:space="preserve">Rental cars. </w:t>
      </w:r>
      <w:r w:rsidRPr="003522F9">
        <w:rPr>
          <w:rFonts w:ascii="Verdana" w:hAnsi="Verdana" w:cstheme="majorBidi"/>
          <w:w w:val="95"/>
          <w:sz w:val="26"/>
          <w:szCs w:val="26"/>
        </w:rPr>
        <w:t>Car rentals are often expensive, so other forms of transportation should be considered when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practical.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Employees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will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allowed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rent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while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out of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town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provided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that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cost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less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than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alternative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methods</w:t>
      </w:r>
      <w:r w:rsidRPr="003522F9">
        <w:rPr>
          <w:rFonts w:ascii="Verdana" w:hAnsi="Verdana" w:cstheme="majorBidi"/>
          <w:spacing w:val="-2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 xml:space="preserve">of </w:t>
      </w:r>
      <w:r w:rsidRPr="003522F9">
        <w:rPr>
          <w:rFonts w:ascii="Verdana" w:hAnsi="Verdana" w:cstheme="majorBidi"/>
          <w:sz w:val="26"/>
          <w:szCs w:val="26"/>
        </w:rPr>
        <w:lastRenderedPageBreak/>
        <w:t xml:space="preserve">transportation. </w:t>
      </w:r>
    </w:p>
    <w:p w14:paraId="78D8A31C" w14:textId="77777777" w:rsidR="001F22D5" w:rsidRPr="003522F9" w:rsidRDefault="001F22D5" w:rsidP="001F22D5">
      <w:pPr>
        <w:rPr>
          <w:rFonts w:ascii="Verdana" w:hAnsi="Verdana" w:cstheme="majorBidi"/>
          <w:i/>
          <w:w w:val="90"/>
          <w:sz w:val="26"/>
          <w:szCs w:val="26"/>
        </w:rPr>
      </w:pPr>
    </w:p>
    <w:p w14:paraId="29F66255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Entertainment</w:t>
      </w:r>
      <w:r w:rsidRPr="003522F9">
        <w:rPr>
          <w:rFonts w:ascii="Verdana" w:hAnsi="Verdana" w:cstheme="majorBidi"/>
          <w:b/>
          <w:bCs/>
          <w:spacing w:val="9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and</w:t>
      </w:r>
      <w:r w:rsidRPr="003522F9">
        <w:rPr>
          <w:rFonts w:ascii="Verdana" w:hAnsi="Verdana" w:cstheme="majorBidi"/>
          <w:b/>
          <w:bCs/>
          <w:spacing w:val="6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Business</w:t>
      </w:r>
      <w:r w:rsidRPr="003522F9">
        <w:rPr>
          <w:rFonts w:ascii="Verdana" w:hAnsi="Verdana" w:cstheme="majorBidi"/>
          <w:b/>
          <w:bCs/>
          <w:spacing w:val="12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Meetings</w:t>
      </w:r>
    </w:p>
    <w:p w14:paraId="6C2725C7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Reasonable expenses incurred for business meetings or other types of business-related entertainment will be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only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if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expenditures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approved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advance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CEO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would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qualify as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tax-deductible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expenses.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Detailed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documentation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for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any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such</w:t>
      </w:r>
      <w:r w:rsidRPr="003522F9">
        <w:rPr>
          <w:rFonts w:ascii="Verdana" w:hAnsi="Verdana" w:cstheme="majorBidi"/>
          <w:spacing w:val="-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expense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must</w:t>
      </w:r>
      <w:r w:rsidRPr="003522F9">
        <w:rPr>
          <w:rFonts w:ascii="Verdana" w:hAnsi="Verdana" w:cstheme="majorBidi"/>
          <w:spacing w:val="-4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be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provided,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including</w:t>
      </w:r>
    </w:p>
    <w:p w14:paraId="34E12766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spacing w:val="-1"/>
          <w:sz w:val="26"/>
          <w:szCs w:val="26"/>
        </w:rPr>
        <w:t>date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and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place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of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pacing w:val="-1"/>
          <w:sz w:val="26"/>
          <w:szCs w:val="26"/>
        </w:rPr>
        <w:t>entertainment;</w:t>
      </w:r>
    </w:p>
    <w:p w14:paraId="3CB1414E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nature</w:t>
      </w:r>
      <w:r w:rsidRPr="003522F9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 expense;</w:t>
      </w:r>
    </w:p>
    <w:p w14:paraId="77233196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 w:hanging="361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name,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titles,</w:t>
      </w:r>
      <w:r w:rsidRPr="003522F9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and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corporate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affiliation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those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entertained;</w:t>
      </w:r>
    </w:p>
    <w:p w14:paraId="1C32490C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complete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description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purpose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activity,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including 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specific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matter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discussed;</w:t>
      </w:r>
    </w:p>
    <w:p w14:paraId="50290715" w14:textId="77777777" w:rsidR="001F22D5" w:rsidRPr="003522F9" w:rsidRDefault="001F22D5" w:rsidP="001F22D5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0"/>
        <w:ind w:left="0" w:rightChars="-2" w:right="-4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vendor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receipts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(not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credit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card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receipts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or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statements)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showing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vendor’s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name,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description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of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services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provided,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date,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total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expenses,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including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tips</w:t>
      </w:r>
      <w:r w:rsidRPr="003522F9">
        <w:rPr>
          <w:rFonts w:ascii="Verdana" w:hAnsi="Verdana" w:cstheme="majorBidi"/>
          <w:spacing w:val="-8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(if</w:t>
      </w:r>
      <w:r w:rsidRPr="003522F9">
        <w:rPr>
          <w:rFonts w:ascii="Verdana" w:hAnsi="Verdana" w:cstheme="majorBidi"/>
          <w:spacing w:val="-6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applicable).</w:t>
      </w:r>
    </w:p>
    <w:p w14:paraId="51019389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4485BF9E" w14:textId="77777777" w:rsidR="001F22D5" w:rsidRPr="003522F9" w:rsidRDefault="001F22D5" w:rsidP="001F22D5">
      <w:pPr>
        <w:ind w:rightChars="-2" w:right="-4"/>
        <w:jc w:val="both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Other</w:t>
      </w:r>
      <w:r w:rsidRPr="003522F9">
        <w:rPr>
          <w:rFonts w:ascii="Verdana" w:hAnsi="Verdana" w:cstheme="majorBidi"/>
          <w:b/>
          <w:bCs/>
          <w:spacing w:val="5"/>
          <w:w w:val="105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w w:val="105"/>
          <w:sz w:val="26"/>
          <w:szCs w:val="26"/>
        </w:rPr>
        <w:t>Expenses</w:t>
      </w:r>
    </w:p>
    <w:p w14:paraId="5A14E9DD" w14:textId="77777777" w:rsidR="001F22D5" w:rsidRPr="003522F9" w:rsidRDefault="001F22D5" w:rsidP="001F22D5">
      <w:pPr>
        <w:pStyle w:val="BodyText"/>
        <w:ind w:rightChars="-2" w:right="-4"/>
        <w:jc w:val="both"/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Reasonable ministry-related telephone and fax charges due to absence of Personnel from the individual’s place of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business are reimbursable. In addition, reasonable and necessary gratuities that are not covered under meals may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be</w:t>
      </w:r>
      <w:r w:rsidRPr="003522F9">
        <w:rPr>
          <w:rFonts w:ascii="Verdana" w:hAnsi="Verdana" w:cstheme="majorBidi"/>
          <w:spacing w:val="-3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reimbursed.</w:t>
      </w:r>
    </w:p>
    <w:p w14:paraId="6F5C987A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4E526E51" w14:textId="77777777" w:rsidR="001F22D5" w:rsidRPr="003522F9" w:rsidRDefault="001F22D5" w:rsidP="001F22D5">
      <w:pPr>
        <w:ind w:rightChars="-2" w:right="-4"/>
        <w:rPr>
          <w:rFonts w:ascii="Verdana" w:hAnsi="Verdana" w:cstheme="majorBidi"/>
          <w:b/>
          <w:bCs/>
          <w:sz w:val="26"/>
          <w:szCs w:val="26"/>
        </w:rPr>
      </w:pPr>
      <w:r w:rsidRPr="003522F9">
        <w:rPr>
          <w:rFonts w:ascii="Verdana" w:hAnsi="Verdana" w:cstheme="majorBidi"/>
          <w:b/>
          <w:bCs/>
          <w:sz w:val="26"/>
          <w:szCs w:val="26"/>
        </w:rPr>
        <w:t>Non-Reimbursable</w:t>
      </w:r>
      <w:r w:rsidRPr="003522F9">
        <w:rPr>
          <w:rFonts w:ascii="Verdana" w:hAnsi="Verdana" w:cstheme="majorBidi"/>
          <w:b/>
          <w:bCs/>
          <w:spacing w:val="80"/>
          <w:sz w:val="26"/>
          <w:szCs w:val="26"/>
        </w:rPr>
        <w:t xml:space="preserve"> </w:t>
      </w:r>
      <w:r w:rsidRPr="003522F9">
        <w:rPr>
          <w:rFonts w:ascii="Verdana" w:hAnsi="Verdana" w:cstheme="majorBidi"/>
          <w:b/>
          <w:bCs/>
          <w:sz w:val="26"/>
          <w:szCs w:val="26"/>
        </w:rPr>
        <w:t>Expenditures</w:t>
      </w:r>
    </w:p>
    <w:p w14:paraId="4B5EE5C7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w w:val="95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Church/ Ministry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maintains a strict policy that expenses in any category that could be perceived as lavish or excessive will not</w:t>
      </w:r>
      <w:r w:rsidRPr="003522F9">
        <w:rPr>
          <w:rFonts w:ascii="Verdana" w:hAnsi="Verdana" w:cstheme="majorBidi"/>
          <w:spacing w:val="-4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reimbursed,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such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expenses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inappropriate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for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 ministry.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</w:p>
    <w:p w14:paraId="12A1E0A8" w14:textId="77777777" w:rsidR="001F22D5" w:rsidRPr="003522F9" w:rsidRDefault="001F22D5" w:rsidP="001F22D5">
      <w:pPr>
        <w:pStyle w:val="BodyText"/>
        <w:ind w:rightChars="-2" w:right="-4"/>
        <w:rPr>
          <w:rFonts w:ascii="Verdana" w:hAnsi="Verdana" w:cstheme="majorBidi"/>
          <w:sz w:val="26"/>
          <w:szCs w:val="26"/>
        </w:rPr>
      </w:pPr>
    </w:p>
    <w:p w14:paraId="098B3008" w14:textId="77777777" w:rsidR="001F22D5" w:rsidRPr="003522F9" w:rsidRDefault="001F22D5" w:rsidP="001F22D5">
      <w:pPr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w w:val="95"/>
          <w:sz w:val="26"/>
          <w:szCs w:val="26"/>
        </w:rPr>
        <w:t>When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lodging</w:t>
      </w:r>
      <w:r w:rsidRPr="003522F9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accommodations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have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been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arranged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Ministry,</w:t>
      </w:r>
      <w:r w:rsidRPr="003522F9">
        <w:rPr>
          <w:rFonts w:ascii="Verdana" w:hAnsi="Verdana" w:cstheme="majorBidi"/>
          <w:spacing w:val="1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Personnel</w:t>
      </w:r>
      <w:r w:rsidRPr="003522F9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must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get</w:t>
      </w:r>
      <w:r w:rsidRPr="003522F9">
        <w:rPr>
          <w:rFonts w:ascii="Verdana" w:hAnsi="Verdana" w:cstheme="majorBidi"/>
          <w:spacing w:val="1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permission</w:t>
      </w:r>
      <w:r w:rsidRPr="003522F9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from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CEO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to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stay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elsewhere.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In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such</w:t>
      </w:r>
      <w:r w:rsidRPr="003522F9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cases,</w:t>
      </w:r>
      <w:r w:rsidRPr="003522F9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is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made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at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amount</w:t>
      </w:r>
      <w:r w:rsidRPr="003522F9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no higher</w:t>
      </w:r>
      <w:r w:rsidRPr="003522F9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than</w:t>
      </w:r>
      <w:r w:rsidRPr="003522F9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the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rate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negotiated</w:t>
      </w:r>
      <w:r w:rsidRPr="003522F9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by</w:t>
      </w:r>
      <w:r w:rsidRPr="003522F9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w w:val="95"/>
          <w:sz w:val="26"/>
          <w:szCs w:val="26"/>
        </w:rPr>
        <w:t>Church/ Ministry.</w:t>
      </w:r>
      <w:r w:rsidRPr="003522F9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Reimbursement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shall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not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made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for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transportation</w:t>
      </w:r>
      <w:r w:rsidRPr="003522F9">
        <w:rPr>
          <w:rFonts w:ascii="Verdana" w:hAnsi="Verdana" w:cstheme="majorBidi"/>
          <w:spacing w:val="-9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between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alternate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lodging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and</w:t>
      </w:r>
      <w:r w:rsidRPr="003522F9">
        <w:rPr>
          <w:rFonts w:ascii="Verdana" w:hAnsi="Verdana" w:cstheme="majorBidi"/>
          <w:spacing w:val="-11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the</w:t>
      </w:r>
      <w:r w:rsidRPr="003522F9">
        <w:rPr>
          <w:rFonts w:ascii="Verdana" w:hAnsi="Verdana" w:cstheme="majorBidi"/>
          <w:spacing w:val="-10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>meeting</w:t>
      </w:r>
      <w:r w:rsidRPr="003522F9">
        <w:rPr>
          <w:rFonts w:ascii="Verdana" w:hAnsi="Verdana" w:cstheme="majorBidi"/>
          <w:spacing w:val="-7"/>
          <w:sz w:val="26"/>
          <w:szCs w:val="26"/>
        </w:rPr>
        <w:t xml:space="preserve"> </w:t>
      </w:r>
      <w:r w:rsidRPr="003522F9">
        <w:rPr>
          <w:rFonts w:ascii="Verdana" w:hAnsi="Verdana" w:cstheme="majorBidi"/>
          <w:sz w:val="26"/>
          <w:szCs w:val="26"/>
        </w:rPr>
        <w:t xml:space="preserve">site. </w:t>
      </w:r>
    </w:p>
    <w:p w14:paraId="1043FC6E" w14:textId="77777777" w:rsidR="001F22D5" w:rsidRPr="003522F9" w:rsidRDefault="001F22D5" w:rsidP="001F22D5">
      <w:pPr>
        <w:rPr>
          <w:rFonts w:ascii="Verdana" w:hAnsi="Verdana" w:cstheme="majorBidi"/>
          <w:sz w:val="26"/>
          <w:szCs w:val="26"/>
        </w:rPr>
      </w:pPr>
    </w:p>
    <w:p w14:paraId="78B1BAF0" w14:textId="3BBE5808" w:rsidR="00B468AC" w:rsidRPr="003522F9" w:rsidRDefault="001F22D5" w:rsidP="001F22D5">
      <w:pPr>
        <w:rPr>
          <w:rFonts w:ascii="Verdana" w:hAnsi="Verdana" w:cstheme="majorBidi"/>
          <w:sz w:val="26"/>
          <w:szCs w:val="26"/>
        </w:rPr>
      </w:pPr>
      <w:r w:rsidRPr="003522F9">
        <w:rPr>
          <w:rFonts w:ascii="Verdana" w:hAnsi="Verdana" w:cstheme="majorBidi"/>
          <w:i/>
          <w:w w:val="90"/>
          <w:sz w:val="26"/>
          <w:szCs w:val="26"/>
        </w:rPr>
        <w:t xml:space="preserve"> </w:t>
      </w:r>
    </w:p>
    <w:sectPr w:rsidR="00B468AC" w:rsidRPr="003522F9" w:rsidSect="004735FE">
      <w:pgSz w:w="11901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2AD16" w14:textId="77777777" w:rsidR="009C5583" w:rsidRDefault="009C5583" w:rsidP="00F60A5C">
      <w:r>
        <w:separator/>
      </w:r>
    </w:p>
  </w:endnote>
  <w:endnote w:type="continuationSeparator" w:id="0">
    <w:p w14:paraId="5EFA9739" w14:textId="77777777" w:rsidR="009C5583" w:rsidRDefault="009C5583" w:rsidP="00F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9263" w14:textId="77777777" w:rsidR="009C5583" w:rsidRDefault="009C5583" w:rsidP="00F60A5C">
      <w:r>
        <w:separator/>
      </w:r>
    </w:p>
  </w:footnote>
  <w:footnote w:type="continuationSeparator" w:id="0">
    <w:p w14:paraId="3293E69A" w14:textId="77777777" w:rsidR="009C5583" w:rsidRDefault="009C5583" w:rsidP="00F6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A0FF7"/>
    <w:multiLevelType w:val="hybridMultilevel"/>
    <w:tmpl w:val="71D8CF54"/>
    <w:lvl w:ilvl="0" w:tplc="84BE00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20C92B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1F267BD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CB4A888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7EAAB4A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D89A4B0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4B4650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6694A95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2EBE9B0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D5"/>
    <w:rsid w:val="001F22D5"/>
    <w:rsid w:val="003522F9"/>
    <w:rsid w:val="004735FE"/>
    <w:rsid w:val="009C5583"/>
    <w:rsid w:val="00A07B4A"/>
    <w:rsid w:val="00A94188"/>
    <w:rsid w:val="00B468AC"/>
    <w:rsid w:val="00EE4CC1"/>
    <w:rsid w:val="00F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0414"/>
  <w15:chartTrackingRefBased/>
  <w15:docId w15:val="{DB4DFBD9-F5E1-A34F-BBEE-D63CBD4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22D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F22D5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Title">
    <w:name w:val="Title"/>
    <w:basedOn w:val="Normal"/>
    <w:link w:val="TitleChar"/>
    <w:uiPriority w:val="10"/>
    <w:qFormat/>
    <w:rsid w:val="001F22D5"/>
    <w:pPr>
      <w:spacing w:before="92"/>
      <w:ind w:left="108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F22D5"/>
    <w:rPr>
      <w:rFonts w:ascii="Tahoma" w:eastAsia="Tahoma" w:hAnsi="Tahoma" w:cs="Tahoma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1F22D5"/>
    <w:pPr>
      <w:spacing w:before="12"/>
      <w:ind w:left="828" w:hanging="361"/>
    </w:pPr>
  </w:style>
  <w:style w:type="paragraph" w:customStyle="1" w:styleId="TableParagraph">
    <w:name w:val="Table Paragraph"/>
    <w:basedOn w:val="Normal"/>
    <w:uiPriority w:val="1"/>
    <w:qFormat/>
    <w:rsid w:val="001F22D5"/>
    <w:pPr>
      <w:spacing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F60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5C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5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Amin</dc:creator>
  <cp:keywords/>
  <dc:description/>
  <cp:lastModifiedBy>Touta Loves Andrew</cp:lastModifiedBy>
  <cp:revision>4</cp:revision>
  <dcterms:created xsi:type="dcterms:W3CDTF">2022-09-11T20:54:00Z</dcterms:created>
  <dcterms:modified xsi:type="dcterms:W3CDTF">2022-10-10T09:18:00Z</dcterms:modified>
</cp:coreProperties>
</file>